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widowControl/>
        <w:spacing w:before="0" w:beforeAutospacing="0" w:after="0" w:afterAutospacing="0" w:line="400" w:lineRule="atLeast"/>
        <w:jc w:val="left"/>
        <w:rPr>
          <w:rFonts w:hint="eastAsia" w:ascii="宋体" w:hAnsi="宋体" w:cs="宋体"/>
          <w:szCs w:val="24"/>
        </w:rPr>
      </w:pPr>
      <w:r>
        <w:rPr>
          <w:rFonts w:hint="eastAsia" w:ascii="宋体" w:hAnsi="宋体" w:cs="宋体"/>
          <w:szCs w:val="24"/>
        </w:rPr>
        <w:t>附件4：</w:t>
      </w:r>
    </w:p>
    <w:p>
      <w:pPr>
        <w:pStyle w:val="2"/>
        <w:widowControl/>
        <w:spacing w:before="0" w:beforeAutospacing="0" w:after="0" w:afterAutospacing="0" w:line="400" w:lineRule="atLeast"/>
        <w:jc w:val="center"/>
        <w:rPr>
          <w:rFonts w:ascii="宋体" w:hAnsi="宋体" w:cs="宋体"/>
          <w:szCs w:val="24"/>
        </w:rPr>
      </w:pPr>
      <w:r>
        <w:rPr>
          <w:rFonts w:hint="eastAsia" w:ascii="宋体" w:hAnsi="宋体"/>
          <w:b/>
          <w:kern w:val="2"/>
          <w:sz w:val="32"/>
          <w:szCs w:val="32"/>
        </w:rPr>
        <w:t>第三届实务创新大赛参赛手册</w:t>
      </w:r>
    </w:p>
    <w:p>
      <w:pPr>
        <w:tabs>
          <w:tab w:val="left" w:pos="-2700"/>
        </w:tabs>
        <w:spacing w:line="360" w:lineRule="auto"/>
        <w:rPr>
          <w:rFonts w:ascii="宋体" w:hAnsi="宋体"/>
          <w:b/>
          <w:bCs/>
          <w:sz w:val="24"/>
        </w:rPr>
      </w:pPr>
      <w:r>
        <w:rPr>
          <w:rFonts w:hint="eastAsia" w:ascii="宋体" w:hAnsi="宋体"/>
          <w:b/>
          <w:bCs/>
          <w:sz w:val="24"/>
          <w:lang w:eastAsia="zh-CN"/>
        </w:rPr>
        <w:t>一、</w:t>
      </w:r>
      <w:r>
        <w:rPr>
          <w:rFonts w:hint="eastAsia" w:ascii="宋体" w:hAnsi="宋体"/>
          <w:b/>
          <w:bCs/>
          <w:sz w:val="24"/>
        </w:rPr>
        <w:t>活动介绍</w:t>
      </w:r>
    </w:p>
    <w:p>
      <w:pPr>
        <w:tabs>
          <w:tab w:val="left" w:pos="-2700"/>
        </w:tabs>
        <w:spacing w:line="360" w:lineRule="auto"/>
        <w:rPr>
          <w:rFonts w:ascii="宋体" w:hAnsi="宋体"/>
          <w:sz w:val="24"/>
        </w:rPr>
      </w:pPr>
      <w:r>
        <w:rPr>
          <w:rFonts w:ascii="宋体" w:hAnsi="宋体"/>
          <w:sz w:val="24"/>
        </w:rPr>
        <w:t>社工实务创新大赛是</w:t>
      </w:r>
      <w:r>
        <w:rPr>
          <w:rFonts w:hint="eastAsia" w:ascii="宋体" w:hAnsi="宋体"/>
          <w:sz w:val="24"/>
        </w:rPr>
        <w:t>由荆州市四叶草社会工作服务中心、共青团长江大学法学院团总支和共青团长江大学委员会主办，长江大学四叶草社会工作协会承办的实践性大赛。它旨在提高社工学生的专业技能，让他们将实践与理论相结合，更好地服务于社会。如今实务大赛已经走过第三个年头了。参赛者以自由组队方式形成小组，小组从我们给定的五大类服务主题拟定方案及项目书，项目书将由组委会评选，通过的小组将会组织项目培训，然后小组在选定的服务地点实施开展小组活动。活动过程中都会有专业老师和专业社工进行指导和跟进、观察。最终小组成果将在决赛中通过PPT演示和个人演讲介绍方式展示小组项目成效，组委会根据项目开展中的表现及最终展示得分对小组进行评定。</w:t>
      </w:r>
    </w:p>
    <w:p>
      <w:pPr>
        <w:numPr>
          <w:ilvl w:val="0"/>
          <w:numId w:val="1"/>
        </w:numPr>
        <w:tabs>
          <w:tab w:val="left" w:pos="-2700"/>
        </w:tabs>
        <w:spacing w:line="360" w:lineRule="auto"/>
        <w:rPr>
          <w:rFonts w:ascii="宋体" w:hAnsi="宋体"/>
          <w:b/>
          <w:bCs/>
          <w:sz w:val="24"/>
        </w:rPr>
      </w:pPr>
      <w:r>
        <w:rPr>
          <w:rFonts w:ascii="宋体" w:hAnsi="宋体"/>
          <w:b/>
          <w:bCs/>
          <w:sz w:val="24"/>
        </w:rPr>
        <w:t>活动流程</w:t>
      </w:r>
    </w:p>
    <w:p>
      <w:pPr>
        <w:numPr>
          <w:numId w:val="0"/>
        </w:numPr>
        <w:tabs>
          <w:tab w:val="left" w:pos="-2700"/>
        </w:tabs>
        <w:spacing w:line="360" w:lineRule="auto"/>
        <w:rPr>
          <w:rFonts w:ascii="宋体" w:hAnsi="宋体"/>
          <w:b/>
          <w:bCs/>
          <w:sz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119"/>
        <w:gridCol w:w="255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tabs>
                <w:tab w:val="left" w:pos="-2700"/>
              </w:tabs>
              <w:spacing w:line="360" w:lineRule="auto"/>
              <w:rPr>
                <w:rFonts w:ascii="宋体" w:hAnsi="宋体"/>
                <w:sz w:val="24"/>
              </w:rPr>
            </w:pPr>
            <w:r>
              <w:rPr>
                <w:rFonts w:hint="eastAsia" w:ascii="宋体" w:hAnsi="宋体"/>
                <w:sz w:val="24"/>
              </w:rPr>
              <w:t>项目</w:t>
            </w:r>
          </w:p>
        </w:tc>
        <w:tc>
          <w:tcPr>
            <w:tcW w:w="3119" w:type="dxa"/>
            <w:shd w:val="clear" w:color="auto" w:fill="auto"/>
            <w:vAlign w:val="top"/>
          </w:tcPr>
          <w:p>
            <w:pPr>
              <w:tabs>
                <w:tab w:val="left" w:pos="-2700"/>
              </w:tabs>
              <w:spacing w:line="360" w:lineRule="auto"/>
              <w:rPr>
                <w:rFonts w:ascii="宋体" w:hAnsi="宋体"/>
                <w:sz w:val="24"/>
              </w:rPr>
            </w:pPr>
            <w:r>
              <w:rPr>
                <w:rFonts w:hint="eastAsia" w:ascii="宋体" w:hAnsi="宋体"/>
                <w:sz w:val="24"/>
              </w:rPr>
              <w:t>内容</w:t>
            </w:r>
          </w:p>
        </w:tc>
        <w:tc>
          <w:tcPr>
            <w:tcW w:w="2551" w:type="dxa"/>
            <w:shd w:val="clear" w:color="auto" w:fill="auto"/>
            <w:vAlign w:val="top"/>
          </w:tcPr>
          <w:p>
            <w:pPr>
              <w:tabs>
                <w:tab w:val="left" w:pos="-2700"/>
              </w:tabs>
              <w:spacing w:line="360" w:lineRule="auto"/>
              <w:rPr>
                <w:rFonts w:ascii="宋体" w:hAnsi="宋体"/>
                <w:sz w:val="24"/>
              </w:rPr>
            </w:pPr>
            <w:r>
              <w:rPr>
                <w:rFonts w:hint="eastAsia" w:ascii="宋体" w:hAnsi="宋体"/>
                <w:sz w:val="24"/>
              </w:rPr>
              <w:t>时间</w:t>
            </w:r>
          </w:p>
        </w:tc>
        <w:tc>
          <w:tcPr>
            <w:tcW w:w="1468" w:type="dxa"/>
            <w:shd w:val="clear" w:color="auto" w:fill="auto"/>
            <w:vAlign w:val="top"/>
          </w:tcPr>
          <w:p>
            <w:pPr>
              <w:tabs>
                <w:tab w:val="left" w:pos="-2700"/>
              </w:tabs>
              <w:spacing w:line="360" w:lineRule="auto"/>
              <w:rPr>
                <w:rFonts w:ascii="宋体" w:hAnsi="宋体"/>
                <w:sz w:val="24"/>
              </w:rPr>
            </w:pPr>
            <w:r>
              <w:rPr>
                <w:rFonts w:hint="eastAsia" w:ascii="宋体" w:hAnsi="宋体"/>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tabs>
                <w:tab w:val="left" w:pos="-2700"/>
              </w:tabs>
              <w:spacing w:line="360" w:lineRule="auto"/>
              <w:rPr>
                <w:rFonts w:ascii="宋体" w:hAnsi="宋体"/>
                <w:sz w:val="24"/>
              </w:rPr>
            </w:pPr>
            <w:r>
              <w:rPr>
                <w:rFonts w:hint="eastAsia" w:ascii="宋体" w:hAnsi="宋体"/>
                <w:sz w:val="24"/>
              </w:rPr>
              <w:t>报名</w:t>
            </w:r>
          </w:p>
        </w:tc>
        <w:tc>
          <w:tcPr>
            <w:tcW w:w="3119" w:type="dxa"/>
            <w:shd w:val="clear" w:color="auto" w:fill="auto"/>
            <w:vAlign w:val="top"/>
          </w:tcPr>
          <w:p>
            <w:pPr>
              <w:tabs>
                <w:tab w:val="left" w:pos="-2700"/>
              </w:tabs>
              <w:spacing w:line="360" w:lineRule="auto"/>
              <w:rPr>
                <w:rFonts w:ascii="宋体" w:hAnsi="宋体"/>
                <w:sz w:val="24"/>
              </w:rPr>
            </w:pPr>
            <w:r>
              <w:rPr>
                <w:rFonts w:hint="eastAsia" w:ascii="宋体" w:hAnsi="宋体"/>
                <w:sz w:val="24"/>
              </w:rPr>
              <w:t>学生自由组队，形成小组</w:t>
            </w:r>
          </w:p>
        </w:tc>
        <w:tc>
          <w:tcPr>
            <w:tcW w:w="2551" w:type="dxa"/>
            <w:shd w:val="clear" w:color="auto" w:fill="auto"/>
            <w:vAlign w:val="top"/>
          </w:tcPr>
          <w:p>
            <w:pPr>
              <w:tabs>
                <w:tab w:val="left" w:pos="-2700"/>
              </w:tabs>
              <w:spacing w:line="360" w:lineRule="auto"/>
              <w:rPr>
                <w:rFonts w:hint="eastAsia" w:ascii="宋体" w:hAnsi="宋体"/>
                <w:sz w:val="24"/>
              </w:rPr>
            </w:pPr>
            <w:r>
              <w:rPr>
                <w:rFonts w:hint="eastAsia" w:ascii="宋体" w:hAnsi="宋体"/>
                <w:sz w:val="24"/>
              </w:rPr>
              <w:t>2015年11月2</w:t>
            </w:r>
            <w:r>
              <w:rPr>
                <w:rFonts w:ascii="宋体" w:hAnsi="宋体"/>
                <w:sz w:val="24"/>
              </w:rPr>
              <w:t>2~25</w:t>
            </w:r>
          </w:p>
        </w:tc>
        <w:tc>
          <w:tcPr>
            <w:tcW w:w="1468" w:type="dxa"/>
            <w:shd w:val="clear" w:color="auto" w:fill="auto"/>
            <w:vAlign w:val="top"/>
          </w:tcPr>
          <w:p>
            <w:pPr>
              <w:tabs>
                <w:tab w:val="left" w:pos="-270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tabs>
                <w:tab w:val="left" w:pos="-2700"/>
              </w:tabs>
              <w:spacing w:line="360" w:lineRule="auto"/>
              <w:rPr>
                <w:rFonts w:ascii="宋体" w:hAnsi="宋体"/>
                <w:sz w:val="24"/>
              </w:rPr>
            </w:pPr>
            <w:r>
              <w:rPr>
                <w:rFonts w:hint="eastAsia" w:ascii="宋体" w:hAnsi="宋体"/>
                <w:sz w:val="24"/>
              </w:rPr>
              <w:t>推介会</w:t>
            </w:r>
          </w:p>
        </w:tc>
        <w:tc>
          <w:tcPr>
            <w:tcW w:w="3119" w:type="dxa"/>
            <w:shd w:val="clear" w:color="auto" w:fill="auto"/>
            <w:vAlign w:val="top"/>
          </w:tcPr>
          <w:p>
            <w:pPr>
              <w:tabs>
                <w:tab w:val="left" w:pos="-2700"/>
              </w:tabs>
              <w:spacing w:line="360" w:lineRule="auto"/>
              <w:rPr>
                <w:rFonts w:ascii="宋体" w:hAnsi="宋体"/>
                <w:sz w:val="24"/>
              </w:rPr>
            </w:pPr>
            <w:r>
              <w:rPr>
                <w:rFonts w:hint="eastAsia" w:ascii="宋体" w:hAnsi="宋体"/>
                <w:sz w:val="24"/>
              </w:rPr>
              <w:t>1.组委会就项目进展，活动相关情况等进行说明以及对申请参赛人员的项目书撰写进行培训指导。</w:t>
            </w:r>
          </w:p>
          <w:p>
            <w:pPr>
              <w:tabs>
                <w:tab w:val="left" w:pos="-2700"/>
              </w:tabs>
              <w:spacing w:line="360" w:lineRule="auto"/>
              <w:rPr>
                <w:rFonts w:ascii="宋体" w:hAnsi="宋体"/>
                <w:sz w:val="24"/>
              </w:rPr>
            </w:pPr>
            <w:r>
              <w:rPr>
                <w:rFonts w:hint="eastAsia" w:ascii="宋体" w:hAnsi="宋体"/>
                <w:sz w:val="24"/>
              </w:rPr>
              <w:t>2.机构各项目主管以及正式职工负责担任各参赛组导师，负责指导各参赛组完善项目计划书以及后期活动督导。</w:t>
            </w:r>
          </w:p>
          <w:p>
            <w:pPr>
              <w:tabs>
                <w:tab w:val="left" w:pos="-2700"/>
              </w:tabs>
              <w:spacing w:line="360" w:lineRule="auto"/>
              <w:rPr>
                <w:rFonts w:ascii="宋体" w:hAnsi="宋体"/>
                <w:sz w:val="24"/>
              </w:rPr>
            </w:pPr>
            <w:r>
              <w:rPr>
                <w:rFonts w:hint="eastAsia" w:ascii="宋体" w:hAnsi="宋体"/>
                <w:sz w:val="24"/>
              </w:rPr>
              <w:t>3.组委会给出方案设计范围。</w:t>
            </w:r>
          </w:p>
        </w:tc>
        <w:tc>
          <w:tcPr>
            <w:tcW w:w="2551" w:type="dxa"/>
            <w:shd w:val="clear" w:color="auto" w:fill="auto"/>
            <w:vAlign w:val="top"/>
          </w:tcPr>
          <w:p>
            <w:pPr>
              <w:tabs>
                <w:tab w:val="left" w:pos="-2700"/>
              </w:tabs>
              <w:spacing w:line="360" w:lineRule="auto"/>
              <w:rPr>
                <w:rFonts w:ascii="宋体" w:hAnsi="宋体"/>
                <w:sz w:val="24"/>
              </w:rPr>
            </w:pPr>
            <w:r>
              <w:rPr>
                <w:rFonts w:hint="eastAsia" w:ascii="宋体" w:hAnsi="宋体"/>
                <w:sz w:val="24"/>
              </w:rPr>
              <w:t>2015年11月25日</w:t>
            </w:r>
          </w:p>
        </w:tc>
        <w:tc>
          <w:tcPr>
            <w:tcW w:w="1468" w:type="dxa"/>
            <w:shd w:val="clear" w:color="auto" w:fill="auto"/>
            <w:vAlign w:val="top"/>
          </w:tcPr>
          <w:p>
            <w:pPr>
              <w:tabs>
                <w:tab w:val="left" w:pos="-2700"/>
              </w:tabs>
              <w:spacing w:line="360" w:lineRule="auto"/>
              <w:rPr>
                <w:rFonts w:hint="eastAsia" w:ascii="宋体" w:hAnsi="宋体"/>
                <w:sz w:val="24"/>
              </w:rPr>
            </w:pPr>
            <w:r>
              <w:rPr>
                <w:rFonts w:hint="eastAsia" w:ascii="宋体" w:hAnsi="宋体"/>
                <w:sz w:val="24"/>
              </w:rPr>
              <w:t>1</w:t>
            </w:r>
            <w:r>
              <w:rPr>
                <w:rFonts w:ascii="宋体" w:hAnsi="宋体"/>
                <w:sz w:val="24"/>
              </w:rPr>
              <w:t>1</w:t>
            </w:r>
            <w:r>
              <w:rPr>
                <w:rFonts w:hint="eastAsia" w:ascii="宋体" w:hAnsi="宋体"/>
                <w:sz w:val="24"/>
              </w:rPr>
              <w:t>教305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tabs>
                <w:tab w:val="left" w:pos="-2700"/>
              </w:tabs>
              <w:spacing w:line="360" w:lineRule="auto"/>
              <w:rPr>
                <w:rFonts w:ascii="宋体" w:hAnsi="宋体"/>
                <w:sz w:val="24"/>
              </w:rPr>
            </w:pPr>
            <w:r>
              <w:rPr>
                <w:rFonts w:hint="eastAsia" w:ascii="宋体" w:hAnsi="宋体"/>
                <w:sz w:val="24"/>
              </w:rPr>
              <w:t>初次培训</w:t>
            </w:r>
          </w:p>
        </w:tc>
        <w:tc>
          <w:tcPr>
            <w:tcW w:w="3119" w:type="dxa"/>
            <w:shd w:val="clear" w:color="auto" w:fill="auto"/>
            <w:vAlign w:val="top"/>
          </w:tcPr>
          <w:p>
            <w:pPr>
              <w:tabs>
                <w:tab w:val="left" w:pos="-2700"/>
              </w:tabs>
              <w:spacing w:line="360" w:lineRule="auto"/>
              <w:rPr>
                <w:rFonts w:ascii="宋体" w:hAnsi="宋体"/>
                <w:sz w:val="24"/>
              </w:rPr>
            </w:pPr>
            <w:r>
              <w:rPr>
                <w:rFonts w:hint="eastAsia" w:ascii="宋体" w:hAnsi="宋体"/>
                <w:sz w:val="24"/>
              </w:rPr>
              <w:t>对项目的选择，策划进行规范化</w:t>
            </w:r>
          </w:p>
        </w:tc>
        <w:tc>
          <w:tcPr>
            <w:tcW w:w="2551" w:type="dxa"/>
            <w:shd w:val="clear" w:color="auto" w:fill="auto"/>
            <w:vAlign w:val="top"/>
          </w:tcPr>
          <w:p>
            <w:pPr>
              <w:tabs>
                <w:tab w:val="left" w:pos="-2700"/>
              </w:tabs>
              <w:spacing w:line="360" w:lineRule="auto"/>
              <w:rPr>
                <w:rFonts w:ascii="宋体" w:hAnsi="宋体"/>
                <w:sz w:val="24"/>
              </w:rPr>
            </w:pPr>
            <w:r>
              <w:rPr>
                <w:rFonts w:hint="eastAsia" w:ascii="宋体" w:hAnsi="宋体"/>
                <w:sz w:val="24"/>
              </w:rPr>
              <w:t>2015年11月</w:t>
            </w:r>
          </w:p>
          <w:p>
            <w:pPr>
              <w:tabs>
                <w:tab w:val="left" w:pos="-2700"/>
              </w:tabs>
              <w:spacing w:line="360" w:lineRule="auto"/>
              <w:rPr>
                <w:rFonts w:ascii="宋体" w:hAnsi="宋体"/>
                <w:sz w:val="24"/>
              </w:rPr>
            </w:pPr>
            <w:r>
              <w:rPr>
                <w:rFonts w:hint="eastAsia" w:ascii="宋体" w:hAnsi="宋体"/>
                <w:sz w:val="24"/>
              </w:rPr>
              <w:t>各参赛组与导师协商</w:t>
            </w:r>
          </w:p>
        </w:tc>
        <w:tc>
          <w:tcPr>
            <w:tcW w:w="1468" w:type="dxa"/>
            <w:shd w:val="clear" w:color="auto" w:fill="auto"/>
            <w:vAlign w:val="top"/>
          </w:tcPr>
          <w:p>
            <w:pPr>
              <w:tabs>
                <w:tab w:val="left" w:pos="-2700"/>
              </w:tabs>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trPr>
        <w:tc>
          <w:tcPr>
            <w:tcW w:w="1384" w:type="dxa"/>
            <w:shd w:val="clear" w:color="auto" w:fill="auto"/>
            <w:vAlign w:val="top"/>
          </w:tcPr>
          <w:p>
            <w:pPr>
              <w:tabs>
                <w:tab w:val="left" w:pos="-2700"/>
              </w:tabs>
              <w:spacing w:line="360" w:lineRule="auto"/>
              <w:rPr>
                <w:rFonts w:ascii="宋体" w:hAnsi="宋体"/>
                <w:sz w:val="24"/>
              </w:rPr>
            </w:pPr>
            <w:r>
              <w:rPr>
                <w:rFonts w:hint="eastAsia" w:ascii="宋体" w:hAnsi="宋体"/>
                <w:sz w:val="24"/>
              </w:rPr>
              <w:t>初赛</w:t>
            </w:r>
          </w:p>
        </w:tc>
        <w:tc>
          <w:tcPr>
            <w:tcW w:w="3119" w:type="dxa"/>
            <w:shd w:val="clear" w:color="auto" w:fill="auto"/>
            <w:vAlign w:val="top"/>
          </w:tcPr>
          <w:p>
            <w:pPr>
              <w:tabs>
                <w:tab w:val="left" w:pos="-2700"/>
              </w:tabs>
              <w:spacing w:line="360" w:lineRule="auto"/>
              <w:rPr>
                <w:rFonts w:ascii="宋体" w:hAnsi="宋体"/>
                <w:sz w:val="24"/>
              </w:rPr>
            </w:pPr>
            <w:r>
              <w:rPr>
                <w:rFonts w:hint="eastAsia" w:ascii="宋体" w:hAnsi="宋体"/>
                <w:sz w:val="24"/>
              </w:rPr>
              <w:t>参赛者项目展示</w:t>
            </w:r>
          </w:p>
          <w:p>
            <w:pPr>
              <w:tabs>
                <w:tab w:val="left" w:pos="-2700"/>
              </w:tabs>
              <w:spacing w:line="360" w:lineRule="auto"/>
              <w:rPr>
                <w:rFonts w:ascii="宋体" w:hAnsi="宋体"/>
                <w:sz w:val="24"/>
              </w:rPr>
            </w:pPr>
            <w:r>
              <w:rPr>
                <w:rFonts w:hint="eastAsia" w:ascii="宋体" w:hAnsi="宋体"/>
                <w:sz w:val="24"/>
              </w:rPr>
              <w:t>形式：</w:t>
            </w:r>
          </w:p>
          <w:p>
            <w:pPr>
              <w:tabs>
                <w:tab w:val="left" w:pos="-2700"/>
              </w:tabs>
              <w:spacing w:line="360" w:lineRule="auto"/>
              <w:rPr>
                <w:rFonts w:ascii="宋体" w:hAnsi="宋体"/>
                <w:sz w:val="24"/>
              </w:rPr>
            </w:pPr>
            <w:r>
              <w:rPr>
                <w:rFonts w:hint="eastAsia" w:ascii="宋体" w:hAnsi="宋体"/>
                <w:sz w:val="24"/>
              </w:rPr>
              <w:t>1.小组人员展示</w:t>
            </w:r>
          </w:p>
          <w:p>
            <w:pPr>
              <w:tabs>
                <w:tab w:val="left" w:pos="-2700"/>
              </w:tabs>
              <w:spacing w:line="360" w:lineRule="auto"/>
              <w:rPr>
                <w:rFonts w:ascii="宋体" w:hAnsi="宋体"/>
                <w:sz w:val="24"/>
              </w:rPr>
            </w:pPr>
            <w:r>
              <w:rPr>
                <w:rFonts w:hint="eastAsia" w:ascii="宋体" w:hAnsi="宋体"/>
                <w:sz w:val="24"/>
              </w:rPr>
              <w:t>项目PPT展示</w:t>
            </w:r>
          </w:p>
          <w:p>
            <w:pPr>
              <w:tabs>
                <w:tab w:val="left" w:pos="-2700"/>
              </w:tabs>
              <w:spacing w:line="360" w:lineRule="auto"/>
              <w:rPr>
                <w:rFonts w:hint="eastAsia" w:ascii="宋体" w:hAnsi="宋体"/>
                <w:sz w:val="24"/>
              </w:rPr>
            </w:pPr>
            <w:r>
              <w:rPr>
                <w:rFonts w:hint="eastAsia" w:ascii="宋体" w:hAnsi="宋体"/>
                <w:sz w:val="24"/>
              </w:rPr>
              <w:t xml:space="preserve">现场问答                      </w:t>
            </w:r>
          </w:p>
        </w:tc>
        <w:tc>
          <w:tcPr>
            <w:tcW w:w="2551" w:type="dxa"/>
            <w:shd w:val="clear" w:color="auto" w:fill="auto"/>
            <w:vAlign w:val="top"/>
          </w:tcPr>
          <w:p>
            <w:pPr>
              <w:tabs>
                <w:tab w:val="left" w:pos="-2700"/>
              </w:tabs>
              <w:spacing w:line="360" w:lineRule="auto"/>
              <w:rPr>
                <w:rFonts w:ascii="宋体" w:hAnsi="宋体"/>
                <w:sz w:val="24"/>
              </w:rPr>
            </w:pPr>
            <w:r>
              <w:rPr>
                <w:rFonts w:hint="eastAsia" w:ascii="宋体" w:hAnsi="宋体"/>
                <w:sz w:val="24"/>
              </w:rPr>
              <w:t>2015年12月1日</w:t>
            </w:r>
          </w:p>
        </w:tc>
        <w:tc>
          <w:tcPr>
            <w:tcW w:w="1468" w:type="dxa"/>
            <w:shd w:val="clear" w:color="auto" w:fill="auto"/>
            <w:vAlign w:val="top"/>
          </w:tcPr>
          <w:p>
            <w:pPr>
              <w:tabs>
                <w:tab w:val="left" w:pos="-2700"/>
              </w:tabs>
              <w:spacing w:line="360" w:lineRule="auto"/>
              <w:rPr>
                <w:rFonts w:ascii="宋体" w:hAnsi="宋体"/>
                <w:sz w:val="24"/>
              </w:rPr>
            </w:pPr>
            <w:r>
              <w:rPr>
                <w:rFonts w:hint="eastAsia" w:ascii="宋体" w:hAnsi="宋体"/>
                <w:sz w:val="24"/>
              </w:rPr>
              <w:t>11教305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tabs>
                <w:tab w:val="left" w:pos="-2700"/>
              </w:tabs>
              <w:spacing w:line="360" w:lineRule="auto"/>
              <w:rPr>
                <w:rFonts w:ascii="宋体" w:hAnsi="宋体"/>
                <w:sz w:val="24"/>
              </w:rPr>
            </w:pPr>
            <w:r>
              <w:rPr>
                <w:rFonts w:hint="eastAsia" w:ascii="宋体" w:hAnsi="宋体"/>
                <w:sz w:val="24"/>
              </w:rPr>
              <w:t>项目实施</w:t>
            </w:r>
          </w:p>
        </w:tc>
        <w:tc>
          <w:tcPr>
            <w:tcW w:w="3119" w:type="dxa"/>
            <w:shd w:val="clear" w:color="auto" w:fill="auto"/>
            <w:vAlign w:val="top"/>
          </w:tcPr>
          <w:p>
            <w:pPr>
              <w:tabs>
                <w:tab w:val="left" w:pos="-2700"/>
              </w:tabs>
              <w:spacing w:line="360" w:lineRule="auto"/>
              <w:rPr>
                <w:rFonts w:hint="eastAsia" w:ascii="宋体" w:hAnsi="宋体"/>
                <w:sz w:val="24"/>
              </w:rPr>
            </w:pPr>
            <w:r>
              <w:rPr>
                <w:rFonts w:hint="eastAsia" w:ascii="宋体" w:hAnsi="宋体"/>
                <w:sz w:val="24"/>
              </w:rPr>
              <w:t>各项目组按照项目计划开展</w:t>
            </w:r>
          </w:p>
        </w:tc>
        <w:tc>
          <w:tcPr>
            <w:tcW w:w="2551" w:type="dxa"/>
            <w:shd w:val="clear" w:color="auto" w:fill="auto"/>
            <w:vAlign w:val="top"/>
          </w:tcPr>
          <w:p>
            <w:pPr>
              <w:tabs>
                <w:tab w:val="left" w:pos="-2700"/>
              </w:tabs>
              <w:spacing w:line="360" w:lineRule="auto"/>
              <w:rPr>
                <w:rFonts w:ascii="宋体" w:hAnsi="宋体"/>
                <w:sz w:val="24"/>
              </w:rPr>
            </w:pPr>
            <w:r>
              <w:rPr>
                <w:rFonts w:hint="eastAsia" w:ascii="宋体" w:hAnsi="宋体"/>
                <w:sz w:val="24"/>
              </w:rPr>
              <w:t>2015年12月</w:t>
            </w:r>
          </w:p>
        </w:tc>
        <w:tc>
          <w:tcPr>
            <w:tcW w:w="1468" w:type="dxa"/>
            <w:shd w:val="clear" w:color="auto" w:fill="auto"/>
            <w:vAlign w:val="top"/>
          </w:tcPr>
          <w:p>
            <w:pPr>
              <w:tabs>
                <w:tab w:val="left" w:pos="-2700"/>
              </w:tabs>
              <w:spacing w:line="360" w:lineRule="auto"/>
              <w:rPr>
                <w:rFonts w:ascii="宋体" w:hAnsi="宋体"/>
                <w:sz w:val="24"/>
              </w:rPr>
            </w:pPr>
            <w:r>
              <w:rPr>
                <w:rFonts w:hint="eastAsia" w:ascii="宋体" w:hAnsi="宋体"/>
                <w:sz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auto"/>
            <w:vAlign w:val="top"/>
          </w:tcPr>
          <w:p>
            <w:pPr>
              <w:tabs>
                <w:tab w:val="left" w:pos="-2700"/>
              </w:tabs>
              <w:spacing w:line="360" w:lineRule="auto"/>
              <w:rPr>
                <w:rFonts w:ascii="宋体" w:hAnsi="宋体"/>
                <w:sz w:val="24"/>
              </w:rPr>
            </w:pPr>
            <w:r>
              <w:rPr>
                <w:rFonts w:hint="eastAsia" w:ascii="宋体" w:hAnsi="宋体"/>
                <w:sz w:val="24"/>
              </w:rPr>
              <w:t>决赛</w:t>
            </w:r>
          </w:p>
        </w:tc>
        <w:tc>
          <w:tcPr>
            <w:tcW w:w="3119" w:type="dxa"/>
            <w:shd w:val="clear" w:color="auto" w:fill="auto"/>
            <w:vAlign w:val="top"/>
          </w:tcPr>
          <w:p>
            <w:pPr>
              <w:tabs>
                <w:tab w:val="left" w:pos="-2700"/>
              </w:tabs>
              <w:spacing w:line="360" w:lineRule="auto"/>
              <w:rPr>
                <w:rFonts w:ascii="宋体" w:hAnsi="宋体"/>
                <w:sz w:val="24"/>
              </w:rPr>
            </w:pPr>
            <w:r>
              <w:rPr>
                <w:rFonts w:hint="eastAsia" w:ascii="宋体" w:hAnsi="宋体"/>
                <w:sz w:val="24"/>
              </w:rPr>
              <w:t>参赛者项目展示</w:t>
            </w:r>
          </w:p>
          <w:p>
            <w:pPr>
              <w:tabs>
                <w:tab w:val="left" w:pos="-2700"/>
              </w:tabs>
              <w:spacing w:line="360" w:lineRule="auto"/>
              <w:rPr>
                <w:rFonts w:ascii="宋体" w:hAnsi="宋体"/>
                <w:sz w:val="24"/>
              </w:rPr>
            </w:pPr>
            <w:r>
              <w:rPr>
                <w:rFonts w:hint="eastAsia" w:ascii="宋体" w:hAnsi="宋体"/>
                <w:sz w:val="24"/>
              </w:rPr>
              <w:t>形式：1.项目成果展示</w:t>
            </w:r>
          </w:p>
          <w:p>
            <w:pPr>
              <w:tabs>
                <w:tab w:val="left" w:pos="-2700"/>
              </w:tabs>
              <w:spacing w:line="360" w:lineRule="auto"/>
              <w:rPr>
                <w:rFonts w:ascii="宋体" w:hAnsi="宋体"/>
                <w:sz w:val="24"/>
              </w:rPr>
            </w:pPr>
            <w:r>
              <w:rPr>
                <w:rFonts w:hint="eastAsia" w:ascii="宋体" w:hAnsi="宋体"/>
                <w:sz w:val="24"/>
              </w:rPr>
              <w:t>工作人员的跟进情况</w:t>
            </w:r>
          </w:p>
          <w:p>
            <w:pPr>
              <w:tabs>
                <w:tab w:val="left" w:pos="-2700"/>
              </w:tabs>
              <w:spacing w:line="360" w:lineRule="auto"/>
              <w:rPr>
                <w:rFonts w:ascii="宋体" w:hAnsi="宋体"/>
                <w:sz w:val="24"/>
              </w:rPr>
            </w:pPr>
            <w:r>
              <w:rPr>
                <w:rFonts w:hint="eastAsia" w:ascii="宋体" w:hAnsi="宋体"/>
                <w:sz w:val="24"/>
              </w:rPr>
              <w:t>活动效果的评估情况</w:t>
            </w:r>
          </w:p>
          <w:p>
            <w:pPr>
              <w:tabs>
                <w:tab w:val="left" w:pos="-2700"/>
              </w:tabs>
              <w:spacing w:line="360" w:lineRule="auto"/>
              <w:rPr>
                <w:rFonts w:ascii="宋体" w:hAnsi="宋体"/>
                <w:sz w:val="24"/>
              </w:rPr>
            </w:pPr>
            <w:r>
              <w:rPr>
                <w:rFonts w:hint="eastAsia" w:ascii="宋体" w:hAnsi="宋体"/>
                <w:sz w:val="24"/>
              </w:rPr>
              <w:t>现场问答。</w:t>
            </w:r>
          </w:p>
        </w:tc>
        <w:tc>
          <w:tcPr>
            <w:tcW w:w="2551" w:type="dxa"/>
            <w:shd w:val="clear" w:color="auto" w:fill="auto"/>
            <w:vAlign w:val="top"/>
          </w:tcPr>
          <w:p>
            <w:pPr>
              <w:tabs>
                <w:tab w:val="left" w:pos="-2700"/>
              </w:tabs>
              <w:spacing w:line="360" w:lineRule="auto"/>
              <w:rPr>
                <w:rFonts w:ascii="宋体" w:hAnsi="宋体"/>
                <w:sz w:val="24"/>
              </w:rPr>
            </w:pPr>
            <w:r>
              <w:rPr>
                <w:rFonts w:hint="eastAsia" w:ascii="宋体" w:hAnsi="宋体"/>
                <w:sz w:val="24"/>
              </w:rPr>
              <w:t>待定</w:t>
            </w:r>
          </w:p>
        </w:tc>
        <w:tc>
          <w:tcPr>
            <w:tcW w:w="1468" w:type="dxa"/>
            <w:shd w:val="clear" w:color="auto" w:fill="auto"/>
            <w:vAlign w:val="top"/>
          </w:tcPr>
          <w:p>
            <w:pPr>
              <w:tabs>
                <w:tab w:val="left" w:pos="-2700"/>
              </w:tabs>
              <w:spacing w:line="360" w:lineRule="auto"/>
              <w:rPr>
                <w:rFonts w:ascii="宋体" w:hAnsi="宋体"/>
                <w:sz w:val="24"/>
              </w:rPr>
            </w:pPr>
            <w:r>
              <w:rPr>
                <w:rFonts w:hint="eastAsia" w:ascii="宋体" w:hAnsi="宋体"/>
                <w:sz w:val="24"/>
              </w:rPr>
              <w:t>待定</w:t>
            </w:r>
          </w:p>
        </w:tc>
      </w:tr>
    </w:tbl>
    <w:p>
      <w:pPr>
        <w:tabs>
          <w:tab w:val="left" w:pos="-2700"/>
        </w:tabs>
        <w:spacing w:line="360" w:lineRule="auto"/>
        <w:rPr>
          <w:rFonts w:ascii="宋体" w:hAnsi="宋体"/>
          <w:b/>
          <w:bCs/>
          <w:sz w:val="24"/>
        </w:rPr>
      </w:pPr>
      <w:r>
        <w:rPr>
          <w:rFonts w:hint="eastAsia" w:ascii="宋体" w:hAnsi="宋体"/>
          <w:b/>
          <w:bCs/>
          <w:sz w:val="24"/>
        </w:rPr>
        <w:t xml:space="preserve"> </w:t>
      </w:r>
      <w:r>
        <w:rPr>
          <w:rFonts w:hint="eastAsia" w:ascii="宋体" w:hAnsi="宋体"/>
          <w:b/>
          <w:bCs/>
          <w:sz w:val="24"/>
          <w:lang w:eastAsia="zh-CN"/>
        </w:rPr>
        <w:t>三、</w:t>
      </w:r>
      <w:r>
        <w:rPr>
          <w:rFonts w:hint="eastAsia" w:ascii="宋体" w:hAnsi="宋体"/>
          <w:b/>
          <w:bCs/>
          <w:sz w:val="24"/>
        </w:rPr>
        <w:t>活动要求</w:t>
      </w:r>
    </w:p>
    <w:p>
      <w:pPr>
        <w:tabs>
          <w:tab w:val="left" w:pos="-2700"/>
        </w:tabs>
        <w:spacing w:line="360" w:lineRule="auto"/>
        <w:rPr>
          <w:rFonts w:ascii="宋体" w:hAnsi="宋体"/>
          <w:sz w:val="24"/>
        </w:rPr>
      </w:pPr>
      <w:r>
        <w:rPr>
          <w:rFonts w:hint="eastAsia" w:ascii="宋体" w:hAnsi="宋体"/>
          <w:sz w:val="24"/>
          <w:lang w:eastAsia="zh-CN"/>
        </w:rPr>
        <w:t>（一）</w:t>
      </w:r>
      <w:r>
        <w:rPr>
          <w:rFonts w:hint="eastAsia" w:ascii="宋体" w:hAnsi="宋体"/>
          <w:sz w:val="24"/>
        </w:rPr>
        <w:t>参赛人员</w:t>
      </w:r>
    </w:p>
    <w:p>
      <w:pPr>
        <w:tabs>
          <w:tab w:val="left" w:pos="-2700"/>
        </w:tabs>
        <w:spacing w:line="360" w:lineRule="auto"/>
        <w:rPr>
          <w:rFonts w:ascii="宋体" w:hAnsi="宋体"/>
          <w:sz w:val="24"/>
        </w:rPr>
      </w:pPr>
      <w:r>
        <w:rPr>
          <w:rFonts w:hint="eastAsia" w:ascii="宋体" w:hAnsi="宋体"/>
          <w:sz w:val="24"/>
        </w:rPr>
        <w:t>长江大学全体在校学生</w:t>
      </w:r>
    </w:p>
    <w:p>
      <w:pPr>
        <w:tabs>
          <w:tab w:val="left" w:pos="-2700"/>
        </w:tabs>
        <w:spacing w:line="360" w:lineRule="auto"/>
        <w:rPr>
          <w:rFonts w:ascii="宋体" w:hAnsi="宋体"/>
          <w:sz w:val="24"/>
        </w:rPr>
      </w:pPr>
      <w:r>
        <w:rPr>
          <w:rFonts w:hint="eastAsia" w:ascii="宋体" w:hAnsi="宋体"/>
          <w:sz w:val="24"/>
          <w:lang w:eastAsia="zh-CN"/>
        </w:rPr>
        <w:t>（二）</w:t>
      </w:r>
      <w:r>
        <w:rPr>
          <w:rFonts w:hint="eastAsia" w:ascii="宋体" w:hAnsi="宋体"/>
          <w:sz w:val="24"/>
        </w:rPr>
        <w:t>参赛形式</w:t>
      </w:r>
    </w:p>
    <w:p>
      <w:pPr>
        <w:tabs>
          <w:tab w:val="left" w:pos="-2700"/>
        </w:tabs>
        <w:spacing w:line="360" w:lineRule="auto"/>
        <w:rPr>
          <w:rFonts w:ascii="宋体" w:hAnsi="宋体"/>
          <w:sz w:val="24"/>
        </w:rPr>
      </w:pPr>
      <w:r>
        <w:rPr>
          <w:rFonts w:hint="eastAsia" w:ascii="宋体" w:hAnsi="宋体"/>
          <w:sz w:val="24"/>
        </w:rPr>
        <w:t>采取工作团队的形式竞赛：参赛者自愿组合，3~5人一队</w:t>
      </w:r>
    </w:p>
    <w:p>
      <w:pPr>
        <w:tabs>
          <w:tab w:val="left" w:pos="-2700"/>
        </w:tabs>
        <w:spacing w:line="360" w:lineRule="auto"/>
        <w:rPr>
          <w:rFonts w:ascii="宋体" w:hAnsi="宋体"/>
          <w:sz w:val="24"/>
        </w:rPr>
      </w:pPr>
      <w:r>
        <w:rPr>
          <w:rFonts w:hint="eastAsia" w:ascii="宋体" w:hAnsi="宋体"/>
          <w:sz w:val="24"/>
          <w:lang w:eastAsia="zh-CN"/>
        </w:rPr>
        <w:t>（三）</w:t>
      </w:r>
      <w:r>
        <w:rPr>
          <w:rFonts w:hint="eastAsia" w:ascii="宋体" w:hAnsi="宋体"/>
          <w:sz w:val="24"/>
        </w:rPr>
        <w:t>参赛主题</w:t>
      </w:r>
    </w:p>
    <w:p>
      <w:pPr>
        <w:tabs>
          <w:tab w:val="left" w:pos="-2700"/>
        </w:tabs>
        <w:spacing w:line="360" w:lineRule="auto"/>
        <w:rPr>
          <w:rFonts w:ascii="宋体" w:hAnsi="宋体"/>
          <w:sz w:val="24"/>
        </w:rPr>
      </w:pPr>
      <w:r>
        <w:rPr>
          <w:rFonts w:hint="eastAsia" w:ascii="宋体" w:hAnsi="宋体"/>
          <w:sz w:val="24"/>
          <w:lang w:val="en-US" w:eastAsia="zh-CN"/>
        </w:rPr>
        <w:t>1.</w:t>
      </w:r>
      <w:r>
        <w:rPr>
          <w:rFonts w:hint="eastAsia" w:ascii="宋体" w:hAnsi="宋体"/>
          <w:sz w:val="24"/>
        </w:rPr>
        <w:t xml:space="preserve">A类：社区老年服务，服务地点为王板桥社区。 </w:t>
      </w:r>
    </w:p>
    <w:p>
      <w:pPr>
        <w:tabs>
          <w:tab w:val="left" w:pos="-2700"/>
        </w:tabs>
        <w:spacing w:line="360" w:lineRule="auto"/>
        <w:rPr>
          <w:rFonts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B类：留守儿童社工服务，服务地点为太湖港小学。</w:t>
      </w:r>
    </w:p>
    <w:p>
      <w:pPr>
        <w:tabs>
          <w:tab w:val="left" w:pos="-2700"/>
        </w:tabs>
        <w:spacing w:line="360" w:lineRule="auto"/>
        <w:rPr>
          <w:rFonts w:ascii="宋体" w:hAnsi="宋体"/>
          <w:sz w:val="24"/>
        </w:rPr>
      </w:pPr>
      <w:r>
        <w:rPr>
          <w:rFonts w:hint="eastAsia" w:ascii="宋体" w:hAnsi="宋体"/>
          <w:sz w:val="24"/>
          <w:lang w:val="en-US" w:eastAsia="zh-CN"/>
        </w:rPr>
        <w:t>3.</w:t>
      </w:r>
      <w:r>
        <w:rPr>
          <w:rFonts w:hint="eastAsia" w:ascii="宋体" w:hAnsi="宋体"/>
          <w:sz w:val="24"/>
        </w:rPr>
        <w:t>C类：其他未成年人社工服务</w:t>
      </w:r>
    </w:p>
    <w:p>
      <w:pPr>
        <w:tabs>
          <w:tab w:val="left" w:pos="-2700"/>
        </w:tabs>
        <w:spacing w:line="360" w:lineRule="auto"/>
        <w:rPr>
          <w:rFonts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rPr>
        <w:t>D类： 长江大学校园社工服务，实施地点为长江大学校园。</w:t>
      </w:r>
    </w:p>
    <w:p>
      <w:pPr>
        <w:tabs>
          <w:tab w:val="left" w:pos="-2700"/>
        </w:tabs>
        <w:spacing w:line="360" w:lineRule="auto"/>
        <w:rPr>
          <w:rFonts w:ascii="宋体" w:hAnsi="宋体"/>
          <w:sz w:val="24"/>
        </w:rPr>
      </w:pPr>
      <w:r>
        <w:rPr>
          <w:rFonts w:hint="eastAsia" w:ascii="宋体" w:hAnsi="宋体"/>
          <w:sz w:val="24"/>
        </w:rPr>
        <w:t>5</w:t>
      </w:r>
      <w:r>
        <w:rPr>
          <w:rFonts w:hint="eastAsia" w:ascii="宋体" w:hAnsi="宋体"/>
          <w:sz w:val="24"/>
          <w:lang w:val="en-US" w:eastAsia="zh-CN"/>
        </w:rPr>
        <w:t>.</w:t>
      </w:r>
      <w:r>
        <w:rPr>
          <w:rFonts w:hint="eastAsia" w:ascii="宋体" w:hAnsi="宋体"/>
          <w:sz w:val="24"/>
        </w:rPr>
        <w:t>E类：其他类型社工项目服务；</w:t>
      </w:r>
    </w:p>
    <w:p>
      <w:pPr>
        <w:tabs>
          <w:tab w:val="left" w:pos="-2700"/>
        </w:tabs>
        <w:spacing w:line="360" w:lineRule="auto"/>
        <w:rPr>
          <w:rFonts w:ascii="宋体" w:hAnsi="宋体"/>
          <w:sz w:val="24"/>
        </w:rPr>
      </w:pPr>
      <w:r>
        <w:rPr>
          <w:rFonts w:hint="eastAsia" w:ascii="宋体" w:hAnsi="宋体"/>
          <w:sz w:val="24"/>
          <w:lang w:eastAsia="zh-CN"/>
        </w:rPr>
        <w:t>（四）</w:t>
      </w:r>
      <w:r>
        <w:rPr>
          <w:rFonts w:hint="eastAsia" w:ascii="宋体" w:hAnsi="宋体"/>
          <w:sz w:val="24"/>
        </w:rPr>
        <w:t>活动地点</w:t>
      </w:r>
    </w:p>
    <w:p>
      <w:pPr>
        <w:tabs>
          <w:tab w:val="left" w:pos="-2700"/>
        </w:tabs>
        <w:spacing w:line="360" w:lineRule="auto"/>
        <w:rPr>
          <w:rFonts w:ascii="宋体" w:hAnsi="宋体"/>
          <w:sz w:val="24"/>
        </w:rPr>
      </w:pPr>
      <w:r>
        <w:rPr>
          <w:rFonts w:hint="eastAsia" w:ascii="宋体" w:hAnsi="宋体"/>
          <w:sz w:val="24"/>
        </w:rPr>
        <w:t>长江大学、荆州市第一社会福利院、王板桥社区、文星楼社区、文星中学和太湖港小学等。</w:t>
      </w: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hint="eastAsia" w:ascii="宋体" w:hAnsi="宋体"/>
          <w:sz w:val="24"/>
        </w:rPr>
      </w:pPr>
    </w:p>
    <w:p>
      <w:pPr>
        <w:tabs>
          <w:tab w:val="left" w:pos="-2700"/>
        </w:tabs>
        <w:spacing w:line="360" w:lineRule="auto"/>
        <w:rPr>
          <w:rFonts w:hint="eastAsia" w:ascii="宋体" w:hAnsi="宋体"/>
          <w:b/>
          <w:bCs/>
          <w:sz w:val="24"/>
        </w:rPr>
      </w:pPr>
      <w:r>
        <w:rPr>
          <w:rFonts w:ascii="宋体" w:hAnsi="宋体"/>
          <w:b/>
          <w:bCs/>
          <w:sz w:val="24"/>
        </w:rPr>
        <w:t>四</w:t>
      </w:r>
      <w:r>
        <w:rPr>
          <w:rFonts w:hint="eastAsia" w:ascii="宋体" w:hAnsi="宋体"/>
          <w:b/>
          <w:bCs/>
          <w:sz w:val="24"/>
        </w:rPr>
        <w:t>.</w:t>
      </w:r>
      <w:r>
        <w:rPr>
          <w:rFonts w:ascii="宋体" w:hAnsi="宋体"/>
          <w:b/>
          <w:bCs/>
          <w:sz w:val="24"/>
        </w:rPr>
        <w:t>项目展示</w:t>
      </w:r>
      <w:r>
        <w:rPr>
          <w:rFonts w:hint="eastAsia" w:ascii="宋体" w:hAnsi="宋体"/>
          <w:b/>
          <w:bCs/>
          <w:sz w:val="24"/>
        </w:rPr>
        <w:t>（</w:t>
      </w:r>
      <w:r>
        <w:rPr>
          <w:rFonts w:ascii="宋体" w:hAnsi="宋体"/>
          <w:b/>
          <w:bCs/>
          <w:sz w:val="24"/>
        </w:rPr>
        <w:t>前三名</w:t>
      </w:r>
      <w:r>
        <w:rPr>
          <w:rFonts w:hint="eastAsia" w:ascii="宋体" w:hAnsi="宋体"/>
          <w:b/>
          <w:bCs/>
          <w:sz w:val="24"/>
        </w:rPr>
        <w:t>获奖项目展示）</w:t>
      </w:r>
    </w:p>
    <w:p>
      <w:pPr>
        <w:tabs>
          <w:tab w:val="left" w:pos="-2700"/>
        </w:tabs>
        <w:spacing w:line="360" w:lineRule="auto"/>
        <w:rPr>
          <w:rFonts w:ascii="宋体" w:hAnsi="宋体"/>
          <w:sz w:val="24"/>
        </w:rPr>
      </w:pPr>
      <w:r>
        <w:rPr>
          <w:rFonts w:ascii="宋体" w:hAnsi="宋体"/>
          <w:sz w:val="24"/>
        </w:rPr>
        <w:drawing>
          <wp:anchor distT="0" distB="0" distL="114300" distR="114300" simplePos="0" relativeHeight="251660288" behindDoc="1" locked="0" layoutInCell="1" allowOverlap="1">
            <wp:simplePos x="0" y="0"/>
            <wp:positionH relativeFrom="column">
              <wp:posOffset>104775</wp:posOffset>
            </wp:positionH>
            <wp:positionV relativeFrom="paragraph">
              <wp:posOffset>581025</wp:posOffset>
            </wp:positionV>
            <wp:extent cx="3328035" cy="2156460"/>
            <wp:effectExtent l="0" t="0" r="5715" b="15240"/>
            <wp:wrapNone/>
            <wp:docPr id="3" name="图片 3" descr="2014122217254529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4122217254529913"/>
                    <pic:cNvPicPr>
                      <a:picLocks noChangeAspect="1"/>
                    </pic:cNvPicPr>
                  </pic:nvPicPr>
                  <pic:blipFill>
                    <a:blip r:embed="rId4"/>
                    <a:srcRect/>
                    <a:stretch>
                      <a:fillRect/>
                    </a:stretch>
                  </pic:blipFill>
                  <pic:spPr>
                    <a:xfrm>
                      <a:off x="0" y="0"/>
                      <a:ext cx="3328035" cy="2156460"/>
                    </a:xfrm>
                    <a:prstGeom prst="rect">
                      <a:avLst/>
                    </a:prstGeom>
                    <a:noFill/>
                    <a:ln w="9525">
                      <a:noFill/>
                      <a:miter/>
                    </a:ln>
                  </pic:spPr>
                </pic:pic>
              </a:graphicData>
            </a:graphic>
          </wp:anchor>
        </w:drawing>
      </w:r>
      <w:r>
        <w:rPr>
          <w:rFonts w:hint="eastAsia" w:ascii="宋体" w:hAnsi="宋体"/>
          <w:sz w:val="24"/>
          <w:lang w:eastAsia="zh-CN"/>
        </w:rPr>
        <w:t>（一）</w:t>
      </w:r>
      <w:r>
        <w:rPr>
          <w:rFonts w:hint="eastAsia" w:ascii="宋体" w:hAnsi="宋体"/>
          <w:sz w:val="24"/>
        </w:rPr>
        <w:t>“我不要月光——大学生理财计划”主要服务对象是大学生群体，目标是帮助大学生合理规划日常开支，</w:t>
      </w:r>
      <w:r>
        <w:rPr>
          <w:rFonts w:ascii="宋体" w:hAnsi="宋体"/>
          <w:sz w:val="24"/>
        </w:rPr>
        <w:t>养成</w:t>
      </w:r>
      <w:r>
        <w:rPr>
          <w:rFonts w:hint="eastAsia" w:ascii="宋体" w:hAnsi="宋体"/>
          <w:sz w:val="24"/>
        </w:rPr>
        <w:t>良好的消费习惯，坚决抵制月光。</w:t>
      </w:r>
    </w:p>
    <w:p>
      <w:pPr>
        <w:tabs>
          <w:tab w:val="left" w:pos="-2700"/>
        </w:tabs>
        <w:spacing w:line="360" w:lineRule="auto"/>
        <w:rPr>
          <w:rFonts w:hint="eastAsia"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hint="eastAsia" w:ascii="宋体" w:hAnsi="宋体"/>
          <w:sz w:val="24"/>
        </w:rPr>
      </w:pPr>
    </w:p>
    <w:p>
      <w:pPr>
        <w:tabs>
          <w:tab w:val="left" w:pos="-2700"/>
        </w:tabs>
        <w:spacing w:line="360" w:lineRule="auto"/>
        <w:rPr>
          <w:rFonts w:ascii="宋体" w:hAnsi="宋体"/>
          <w:sz w:val="24"/>
        </w:rPr>
      </w:pPr>
      <w:r>
        <w:rPr>
          <w:rFonts w:hint="eastAsia" w:ascii="宋体" w:hAnsi="宋体"/>
          <w:sz w:val="24"/>
          <w:lang w:eastAsia="zh-CN"/>
        </w:rPr>
        <w:t>（二）</w:t>
      </w:r>
      <w:r>
        <w:rPr>
          <w:rFonts w:hint="eastAsia" w:ascii="宋体" w:hAnsi="宋体"/>
          <w:sz w:val="24"/>
        </w:rPr>
        <w:t xml:space="preserve"> “情系晚秋，授娱以渔”这是一个有关老人服务的项目，目的</w:t>
      </w:r>
      <w:r>
        <w:rPr>
          <w:rFonts w:ascii="宋体" w:hAnsi="宋体"/>
          <w:sz w:val="24"/>
        </w:rPr>
        <w:t>是让荆州市第一社会福利院的老人</w:t>
      </w:r>
      <w:r>
        <w:rPr>
          <w:rFonts w:hint="eastAsia" w:ascii="宋体" w:hAnsi="宋体"/>
          <w:sz w:val="24"/>
        </w:rPr>
        <w:t>组建合唱队，</w:t>
      </w:r>
      <w:r>
        <w:rPr>
          <w:rFonts w:ascii="宋体" w:hAnsi="宋体"/>
          <w:sz w:val="24"/>
        </w:rPr>
        <w:t>可以自主地为合唱队的发展做出规划并能依托合唱队开展一些其他的文娱活动，通过自己的努力来丰富晚年生活。</w:t>
      </w:r>
    </w:p>
    <w:p>
      <w:pPr>
        <w:tabs>
          <w:tab w:val="left" w:pos="-2700"/>
        </w:tabs>
        <w:spacing w:line="360" w:lineRule="auto"/>
        <w:rPr>
          <w:rFonts w:ascii="宋体" w:hAnsi="宋体"/>
          <w:sz w:val="24"/>
        </w:rPr>
      </w:pPr>
      <w:r>
        <w:rPr>
          <w:rFonts w:ascii="宋体" w:hAnsi="宋体"/>
          <w:sz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90805</wp:posOffset>
            </wp:positionV>
            <wp:extent cx="3857625" cy="2593975"/>
            <wp:effectExtent l="0" t="0" r="9525" b="1587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rcRect/>
                    <a:stretch>
                      <a:fillRect/>
                    </a:stretch>
                  </pic:blipFill>
                  <pic:spPr>
                    <a:xfrm>
                      <a:off x="0" y="0"/>
                      <a:ext cx="3857625" cy="2593975"/>
                    </a:xfrm>
                    <a:prstGeom prst="rect">
                      <a:avLst/>
                    </a:prstGeom>
                    <a:noFill/>
                    <a:ln w="9525">
                      <a:noFill/>
                      <a:miter/>
                    </a:ln>
                  </pic:spPr>
                </pic:pic>
              </a:graphicData>
            </a:graphic>
          </wp:anchor>
        </w:drawing>
      </w: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hint="eastAsia" w:ascii="宋体" w:hAnsi="宋体"/>
          <w:sz w:val="24"/>
        </w:rPr>
      </w:pPr>
    </w:p>
    <w:p>
      <w:pPr>
        <w:tabs>
          <w:tab w:val="left" w:pos="-2700"/>
        </w:tabs>
        <w:spacing w:line="360" w:lineRule="auto"/>
        <w:rPr>
          <w:rFonts w:ascii="宋体" w:hAnsi="宋体"/>
          <w:sz w:val="24"/>
        </w:rPr>
      </w:pPr>
      <w:r>
        <w:rPr>
          <w:rFonts w:hint="eastAsia" w:ascii="宋体" w:hAnsi="宋体"/>
          <w:sz w:val="24"/>
          <w:lang w:eastAsia="zh-CN"/>
        </w:rPr>
        <w:t>（三）</w:t>
      </w:r>
      <w:r>
        <w:rPr>
          <w:rFonts w:ascii="宋体" w:hAnsi="宋体"/>
          <w:sz w:val="24"/>
        </w:rPr>
        <w:drawing>
          <wp:anchor distT="0" distB="0" distL="114300" distR="114300" simplePos="0" relativeHeight="251659264" behindDoc="0" locked="0" layoutInCell="1" allowOverlap="1">
            <wp:simplePos x="0" y="0"/>
            <wp:positionH relativeFrom="column">
              <wp:posOffset>523875</wp:posOffset>
            </wp:positionH>
            <wp:positionV relativeFrom="paragraph">
              <wp:posOffset>523875</wp:posOffset>
            </wp:positionV>
            <wp:extent cx="3609975" cy="2152650"/>
            <wp:effectExtent l="0" t="0" r="9525" b="0"/>
            <wp:wrapNone/>
            <wp:docPr id="2" name="图片 2" descr="C:\Users\acer-pc\AppData\Local\Microsoft\Windows\INetCache\Content.Wor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cer-pc\AppData\Local\Microsoft\Windows\INetCache\Content.Word\0.jpg"/>
                    <pic:cNvPicPr>
                      <a:picLocks noChangeAspect="1"/>
                    </pic:cNvPicPr>
                  </pic:nvPicPr>
                  <pic:blipFill>
                    <a:blip r:embed="rId6"/>
                    <a:srcRect/>
                    <a:stretch>
                      <a:fillRect/>
                    </a:stretch>
                  </pic:blipFill>
                  <pic:spPr>
                    <a:xfrm>
                      <a:off x="0" y="0"/>
                      <a:ext cx="3609975" cy="2152650"/>
                    </a:xfrm>
                    <a:prstGeom prst="rect">
                      <a:avLst/>
                    </a:prstGeom>
                    <a:noFill/>
                    <a:ln w="9525">
                      <a:noFill/>
                      <a:miter/>
                    </a:ln>
                  </pic:spPr>
                </pic:pic>
              </a:graphicData>
            </a:graphic>
          </wp:anchor>
        </w:drawing>
      </w:r>
      <w:r>
        <w:rPr>
          <w:rFonts w:hint="eastAsia" w:ascii="宋体" w:hAnsi="宋体"/>
          <w:sz w:val="24"/>
        </w:rPr>
        <w:t>“花季保护伞”是在大学校内开展的活动，主要的服务对象是大学女生，旨在帮助大学女生意识寝室消防、出行以及性侵犯等的安全问题，并进行自我保护。</w:t>
      </w: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p>
      <w:pPr>
        <w:tabs>
          <w:tab w:val="left" w:pos="-2700"/>
        </w:tabs>
        <w:spacing w:line="360" w:lineRule="auto"/>
        <w:rPr>
          <w:rFonts w:ascii="宋体" w:hAnsi="宋体"/>
          <w:sz w:val="24"/>
        </w:rPr>
      </w:pPr>
    </w:p>
    <w:tbl>
      <w:tblPr>
        <w:tblStyle w:val="4"/>
        <w:tblpPr w:leftFromText="180" w:rightFromText="180" w:vertAnchor="page" w:horzAnchor="margin" w:tblpXSpec="center" w:tblpY="2270"/>
        <w:tblW w:w="10900" w:type="dxa"/>
        <w:tblInd w:w="0" w:type="dxa"/>
        <w:tblLayout w:type="fixed"/>
        <w:tblCellMar>
          <w:top w:w="0" w:type="dxa"/>
          <w:left w:w="0" w:type="dxa"/>
          <w:bottom w:w="0" w:type="dxa"/>
          <w:right w:w="0" w:type="dxa"/>
        </w:tblCellMar>
      </w:tblPr>
      <w:tblGrid>
        <w:gridCol w:w="6760"/>
        <w:gridCol w:w="4140"/>
      </w:tblGrid>
      <w:tr>
        <w:tblPrEx>
          <w:tblLayout w:type="fixed"/>
          <w:tblCellMar>
            <w:top w:w="0" w:type="dxa"/>
            <w:left w:w="0" w:type="dxa"/>
            <w:bottom w:w="0" w:type="dxa"/>
            <w:right w:w="0" w:type="dxa"/>
          </w:tblCellMar>
        </w:tblPrEx>
        <w:trPr>
          <w:trHeight w:val="713" w:hRule="atLeast"/>
        </w:trPr>
        <w:tc>
          <w:tcPr>
            <w:tcW w:w="6760"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b/>
                <w:bCs/>
                <w:sz w:val="24"/>
              </w:rPr>
              <w:t>项目</w:t>
            </w:r>
          </w:p>
        </w:tc>
        <w:tc>
          <w:tcPr>
            <w:tcW w:w="4140" w:type="dxa"/>
            <w:tcBorders>
              <w:top w:val="single" w:color="FFFFFF" w:sz="8" w:space="0"/>
              <w:left w:val="single" w:color="FFFFFF" w:sz="8" w:space="0"/>
              <w:bottom w:val="single" w:color="FFFFFF" w:sz="24" w:space="0"/>
              <w:right w:val="single" w:color="FFFFFF" w:sz="8" w:space="0"/>
            </w:tcBorders>
            <w:shd w:val="clear" w:color="auto" w:fill="4F81BD"/>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b/>
                <w:bCs/>
                <w:sz w:val="24"/>
              </w:rPr>
              <w:t>内容</w:t>
            </w:r>
          </w:p>
        </w:tc>
      </w:tr>
      <w:tr>
        <w:tblPrEx>
          <w:tblLayout w:type="fixed"/>
          <w:tblCellMar>
            <w:top w:w="0" w:type="dxa"/>
            <w:left w:w="0" w:type="dxa"/>
            <w:bottom w:w="0" w:type="dxa"/>
            <w:right w:w="0" w:type="dxa"/>
          </w:tblCellMar>
        </w:tblPrEx>
        <w:trPr>
          <w:trHeight w:val="713" w:hRule="atLeast"/>
        </w:trPr>
        <w:tc>
          <w:tcPr>
            <w:tcW w:w="6760"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“桑榆非晚，微霞满天”</w:t>
            </w:r>
          </w:p>
        </w:tc>
        <w:tc>
          <w:tcPr>
            <w:tcW w:w="4140"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关爱王板桥社区老人</w:t>
            </w:r>
          </w:p>
        </w:tc>
      </w:tr>
      <w:tr>
        <w:tblPrEx>
          <w:tblLayout w:type="fixed"/>
          <w:tblCellMar>
            <w:top w:w="0" w:type="dxa"/>
            <w:left w:w="0" w:type="dxa"/>
            <w:bottom w:w="0" w:type="dxa"/>
            <w:right w:w="0" w:type="dxa"/>
          </w:tblCellMar>
        </w:tblPrEx>
        <w:trPr>
          <w:trHeight w:val="578" w:hRule="atLeast"/>
        </w:trPr>
        <w:tc>
          <w:tcPr>
            <w:tcW w:w="676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“花季保护伞”</w:t>
            </w:r>
          </w:p>
        </w:tc>
        <w:tc>
          <w:tcPr>
            <w:tcW w:w="414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关注女大学生安全</w:t>
            </w:r>
          </w:p>
        </w:tc>
      </w:tr>
      <w:tr>
        <w:tblPrEx>
          <w:tblLayout w:type="fixed"/>
          <w:tblCellMar>
            <w:top w:w="0" w:type="dxa"/>
            <w:left w:w="0" w:type="dxa"/>
            <w:bottom w:w="0" w:type="dxa"/>
            <w:right w:w="0" w:type="dxa"/>
          </w:tblCellMar>
        </w:tblPrEx>
        <w:trPr>
          <w:trHeight w:val="578" w:hRule="atLeast"/>
        </w:trPr>
        <w:tc>
          <w:tcPr>
            <w:tcW w:w="676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“大学生娱乐方式——户外娱乐新天地”</w:t>
            </w:r>
          </w:p>
        </w:tc>
        <w:tc>
          <w:tcPr>
            <w:tcW w:w="414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关注大一新生健康交友</w:t>
            </w:r>
          </w:p>
        </w:tc>
      </w:tr>
      <w:tr>
        <w:tblPrEx>
          <w:tblLayout w:type="fixed"/>
          <w:tblCellMar>
            <w:top w:w="0" w:type="dxa"/>
            <w:left w:w="0" w:type="dxa"/>
            <w:bottom w:w="0" w:type="dxa"/>
            <w:right w:w="0" w:type="dxa"/>
          </w:tblCellMar>
        </w:tblPrEx>
        <w:trPr>
          <w:trHeight w:val="575" w:hRule="atLeast"/>
        </w:trPr>
        <w:tc>
          <w:tcPr>
            <w:tcW w:w="676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“老党员的赞歌——献礼建国六十五周年”</w:t>
            </w:r>
          </w:p>
        </w:tc>
        <w:tc>
          <w:tcPr>
            <w:tcW w:w="414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关爱长大老党员</w:t>
            </w:r>
          </w:p>
        </w:tc>
      </w:tr>
      <w:tr>
        <w:tblPrEx>
          <w:tblLayout w:type="fixed"/>
          <w:tblCellMar>
            <w:top w:w="0" w:type="dxa"/>
            <w:left w:w="0" w:type="dxa"/>
            <w:bottom w:w="0" w:type="dxa"/>
            <w:right w:w="0" w:type="dxa"/>
          </w:tblCellMar>
        </w:tblPrEx>
        <w:trPr>
          <w:trHeight w:val="578" w:hRule="atLeast"/>
        </w:trPr>
        <w:tc>
          <w:tcPr>
            <w:tcW w:w="676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“Touch——青年联动计划”</w:t>
            </w:r>
          </w:p>
        </w:tc>
        <w:tc>
          <w:tcPr>
            <w:tcW w:w="414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丰富大学生课外生活</w:t>
            </w:r>
          </w:p>
        </w:tc>
      </w:tr>
      <w:tr>
        <w:tblPrEx>
          <w:tblLayout w:type="fixed"/>
          <w:tblCellMar>
            <w:top w:w="0" w:type="dxa"/>
            <w:left w:w="0" w:type="dxa"/>
            <w:bottom w:w="0" w:type="dxa"/>
            <w:right w:w="0" w:type="dxa"/>
          </w:tblCellMar>
        </w:tblPrEx>
        <w:trPr>
          <w:trHeight w:val="690" w:hRule="atLeast"/>
        </w:trPr>
        <w:tc>
          <w:tcPr>
            <w:tcW w:w="676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“情系晚秋，授娱以渔”</w:t>
            </w:r>
          </w:p>
        </w:tc>
        <w:tc>
          <w:tcPr>
            <w:tcW w:w="414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关爱福利院老人</w:t>
            </w:r>
          </w:p>
        </w:tc>
      </w:tr>
      <w:tr>
        <w:tblPrEx>
          <w:tblLayout w:type="fixed"/>
          <w:tblCellMar>
            <w:top w:w="0" w:type="dxa"/>
            <w:left w:w="0" w:type="dxa"/>
            <w:bottom w:w="0" w:type="dxa"/>
            <w:right w:w="0" w:type="dxa"/>
          </w:tblCellMar>
        </w:tblPrEx>
        <w:trPr>
          <w:trHeight w:val="713" w:hRule="atLeast"/>
        </w:trPr>
        <w:tc>
          <w:tcPr>
            <w:tcW w:w="676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“我不要月光——大学生理财计划”</w:t>
            </w:r>
          </w:p>
        </w:tc>
        <w:tc>
          <w:tcPr>
            <w:tcW w:w="414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树立大学生健康理财观</w:t>
            </w:r>
          </w:p>
        </w:tc>
      </w:tr>
      <w:tr>
        <w:tblPrEx>
          <w:tblLayout w:type="fixed"/>
          <w:tblCellMar>
            <w:top w:w="0" w:type="dxa"/>
            <w:left w:w="0" w:type="dxa"/>
            <w:bottom w:w="0" w:type="dxa"/>
            <w:right w:w="0" w:type="dxa"/>
          </w:tblCellMar>
        </w:tblPrEx>
        <w:trPr>
          <w:trHeight w:val="713" w:hRule="atLeast"/>
        </w:trPr>
        <w:tc>
          <w:tcPr>
            <w:tcW w:w="676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“未来星——成长之旅”</w:t>
            </w:r>
          </w:p>
        </w:tc>
        <w:tc>
          <w:tcPr>
            <w:tcW w:w="4140"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关注小学后进生</w:t>
            </w:r>
          </w:p>
        </w:tc>
      </w:tr>
      <w:tr>
        <w:tblPrEx>
          <w:tblLayout w:type="fixed"/>
          <w:tblCellMar>
            <w:top w:w="0" w:type="dxa"/>
            <w:left w:w="0" w:type="dxa"/>
            <w:bottom w:w="0" w:type="dxa"/>
            <w:right w:w="0" w:type="dxa"/>
          </w:tblCellMar>
        </w:tblPrEx>
        <w:trPr>
          <w:trHeight w:val="481" w:hRule="atLeast"/>
        </w:trPr>
        <w:tc>
          <w:tcPr>
            <w:tcW w:w="676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ascii="宋体" w:hAnsi="宋体"/>
                <w:sz w:val="24"/>
              </w:rPr>
              <w:t>“花开向阳，我们不愿让你一个人”</w:t>
            </w:r>
          </w:p>
        </w:tc>
        <w:tc>
          <w:tcPr>
            <w:tcW w:w="4140"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vAlign w:val="center"/>
          </w:tcPr>
          <w:p>
            <w:pPr>
              <w:tabs>
                <w:tab w:val="left" w:pos="-2700"/>
              </w:tabs>
              <w:spacing w:line="360" w:lineRule="auto"/>
              <w:rPr>
                <w:rFonts w:ascii="宋体" w:hAnsi="宋体"/>
                <w:sz w:val="24"/>
              </w:rPr>
            </w:pPr>
            <w:r>
              <w:rPr>
                <w:rFonts w:hint="eastAsia" w:ascii="宋体" w:hAnsi="宋体"/>
                <w:sz w:val="24"/>
              </w:rPr>
              <w:t>关爱救助站流浪儿童</w:t>
            </w:r>
          </w:p>
        </w:tc>
      </w:tr>
    </w:tbl>
    <w:p>
      <w:pPr>
        <w:tabs>
          <w:tab w:val="left" w:pos="-2700"/>
        </w:tabs>
        <w:spacing w:line="360" w:lineRule="auto"/>
        <w:rPr>
          <w:rFonts w:hint="eastAsia" w:ascii="宋体" w:hAnsi="宋体"/>
          <w:b/>
          <w:sz w:val="24"/>
        </w:rPr>
      </w:pPr>
      <w:r>
        <w:rPr>
          <w:rFonts w:hint="eastAsia" w:ascii="宋体" w:hAnsi="宋体"/>
          <w:b/>
          <w:sz w:val="24"/>
        </w:rPr>
        <w:t>上届实务大赛项目概述</w:t>
      </w:r>
    </w:p>
    <w:p>
      <w:pPr>
        <w:tabs>
          <w:tab w:val="left" w:pos="-2700"/>
        </w:tabs>
        <w:spacing w:line="360" w:lineRule="auto"/>
        <w:jc w:val="both"/>
        <w:rPr>
          <w:rFonts w:hint="eastAsia" w:ascii="宋体" w:hAnsi="宋体"/>
          <w:b/>
          <w:bCs/>
          <w:sz w:val="24"/>
          <w:szCs w:val="24"/>
        </w:rPr>
      </w:pPr>
      <w:r>
        <w:rPr>
          <w:rFonts w:hint="eastAsia" w:ascii="宋体" w:hAnsi="宋体"/>
          <w:b/>
          <w:bCs/>
          <w:sz w:val="24"/>
          <w:szCs w:val="24"/>
        </w:rPr>
        <w:t>五.奖项设置</w:t>
      </w:r>
    </w:p>
    <w:p>
      <w:pPr>
        <w:tabs>
          <w:tab w:val="left" w:pos="-2700"/>
        </w:tabs>
        <w:spacing w:line="360" w:lineRule="auto"/>
        <w:jc w:val="left"/>
        <w:rPr>
          <w:sz w:val="24"/>
          <w:szCs w:val="24"/>
        </w:rPr>
      </w:pPr>
      <w:r>
        <w:rPr>
          <w:rFonts w:hint="eastAsia" w:ascii="宋体" w:hAnsi="宋体"/>
          <w:sz w:val="24"/>
          <w:szCs w:val="24"/>
        </w:rPr>
        <w:t>本次大赛前三名的</w:t>
      </w:r>
      <w:bookmarkStart w:id="0" w:name="_GoBack"/>
      <w:bookmarkEnd w:id="0"/>
      <w:r>
        <w:rPr>
          <w:rFonts w:hint="eastAsia" w:ascii="宋体" w:hAnsi="宋体"/>
          <w:sz w:val="24"/>
          <w:szCs w:val="24"/>
        </w:rPr>
        <w:t>队伍会获得校级荣誉证书以及荣誉奖杯。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黑体">
    <w:panose1 w:val="02010609060101010101"/>
    <w:charset w:val="86"/>
    <w:family w:val="roma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270197">
    <w:nsid w:val="5652D975"/>
    <w:multiLevelType w:val="singleLevel"/>
    <w:tmpl w:val="5652D975"/>
    <w:lvl w:ilvl="0" w:tentative="1">
      <w:start w:val="2"/>
      <w:numFmt w:val="chineseCounting"/>
      <w:suff w:val="space"/>
      <w:lvlText w:val="%1、"/>
      <w:lvlJc w:val="left"/>
    </w:lvl>
  </w:abstractNum>
  <w:num w:numId="1">
    <w:abstractNumId w:val="14482701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60092"/>
    <w:rsid w:val="03660092"/>
    <w:rsid w:val="42F300FB"/>
    <w:rsid w:val="4C4301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Lines="0" w:beforeAutospacing="1" w:after="100" w:afterLines="0" w:afterAutospacing="1"/>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2015-11-23T09:02:00Z</dcterms:created>
  <dc:creator>lenovo</dc:creator>
  <cp:lastModifiedBy>lenovo</cp:lastModifiedBy>
  <dcterms:modified xsi:type="dcterms:W3CDTF">2015-11-23T09:09:53Z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